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A31C2" w14:textId="77777777" w:rsidR="004B6385" w:rsidRDefault="004B6385" w:rsidP="004B6385">
      <w:r>
        <w:t xml:space="preserve">Convocation du conseil communal minimum 7 jours francs avant la date du conseil </w:t>
      </w:r>
    </w:p>
    <w:p w14:paraId="7823C081" w14:textId="77777777" w:rsidR="004B6385" w:rsidRDefault="004B6385" w:rsidP="004B6385">
      <w:r>
        <w:t xml:space="preserve">Débat du conseil communal + vote </w:t>
      </w:r>
    </w:p>
    <w:p w14:paraId="0E9D1DB0" w14:textId="77777777" w:rsidR="004B6385" w:rsidRDefault="004B6385" w:rsidP="004B6385">
      <w:r>
        <w:t xml:space="preserve">Entrée en vigueur </w:t>
      </w:r>
    </w:p>
    <w:p w14:paraId="3C889020" w14:textId="77777777" w:rsidR="004B6385" w:rsidRDefault="004B6385" w:rsidP="004B6385">
      <w:r>
        <w:t xml:space="preserve">Publication et inscription au registre des publications </w:t>
      </w:r>
    </w:p>
    <w:p w14:paraId="5E0DF563" w14:textId="77777777" w:rsidR="004B6385" w:rsidRDefault="004B6385" w:rsidP="004B6385">
      <w:r>
        <w:t xml:space="preserve">Réception de l’arrêté ministériel </w:t>
      </w:r>
    </w:p>
    <w:p w14:paraId="588BC808" w14:textId="77777777" w:rsidR="004B6385" w:rsidRDefault="004B6385" w:rsidP="004B6385">
      <w:r>
        <w:t xml:space="preserve">Minimum 7 jours francs </w:t>
      </w:r>
    </w:p>
    <w:p w14:paraId="0585B86C" w14:textId="77777777" w:rsidR="004B6385" w:rsidRDefault="004B6385" w:rsidP="004B6385">
      <w:r>
        <w:t xml:space="preserve">Maximum 15 jours </w:t>
      </w:r>
    </w:p>
    <w:p w14:paraId="7600AEB8" w14:textId="77777777" w:rsidR="004B6385" w:rsidRDefault="004B6385" w:rsidP="004B6385">
      <w:r>
        <w:t xml:space="preserve">Délai de 30 jours sauf prorogation </w:t>
      </w:r>
    </w:p>
    <w:p w14:paraId="133BBE7C" w14:textId="77777777" w:rsidR="004B6385" w:rsidRDefault="004B6385" w:rsidP="004B6385">
      <w:r>
        <w:t xml:space="preserve">5 jours sauf disposition contraire </w:t>
      </w:r>
    </w:p>
    <w:p w14:paraId="7607556A" w14:textId="77777777" w:rsidR="004B6385" w:rsidRDefault="004B6385" w:rsidP="004B6385">
      <w:r>
        <w:t xml:space="preserve">Approbation </w:t>
      </w:r>
    </w:p>
    <w:p w14:paraId="1264B075" w14:textId="77777777" w:rsidR="004B6385" w:rsidRDefault="004B6385" w:rsidP="004B6385">
      <w:r>
        <w:t xml:space="preserve">Transmission du règlement fiscal au gouvernement Wallon </w:t>
      </w:r>
    </w:p>
    <w:p w14:paraId="715F4E31" w14:textId="3BD2302D" w:rsidR="001066E2" w:rsidRDefault="004B6385" w:rsidP="004B6385">
      <w:r>
        <w:t>Fixation de l’ordre du jour du conseil communal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85"/>
    <w:rsid w:val="00076336"/>
    <w:rsid w:val="001959FC"/>
    <w:rsid w:val="003B3DAF"/>
    <w:rsid w:val="004B6385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7ACA"/>
  <w15:chartTrackingRefBased/>
  <w15:docId w15:val="{A6B3BEAC-6D49-4359-B651-3B86B849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thierry</dc:creator>
  <cp:keywords/>
  <dc:description/>
  <cp:lastModifiedBy>thierry thierry</cp:lastModifiedBy>
  <cp:revision>1</cp:revision>
  <dcterms:created xsi:type="dcterms:W3CDTF">2020-11-14T09:51:00Z</dcterms:created>
  <dcterms:modified xsi:type="dcterms:W3CDTF">2020-11-14T09:53:00Z</dcterms:modified>
</cp:coreProperties>
</file>